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0ED22" w14:textId="458D52F3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8C39F7">
        <w:rPr>
          <w:rFonts w:ascii="Arial" w:eastAsia="SimSun" w:hAnsi="Arial" w:cs="Times New Roman"/>
          <w:b/>
          <w:sz w:val="24"/>
          <w:szCs w:val="20"/>
        </w:rPr>
        <w:t>10</w:t>
      </w:r>
      <w:r w:rsidR="00011784" w:rsidRPr="008C39F7">
        <w:rPr>
          <w:rFonts w:ascii="Arial" w:eastAsia="SimSun" w:hAnsi="Arial" w:cs="Times New Roman"/>
          <w:b/>
          <w:sz w:val="24"/>
          <w:szCs w:val="20"/>
        </w:rPr>
        <w:t>7</w:t>
      </w:r>
      <w:r w:rsidR="006A3C11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2C0A41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2C0A41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2E1312" w:rsidRPr="002C0A41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2C0A41" w:rsidRPr="002C0A41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08624</w:t>
      </w:r>
    </w:p>
    <w:p w14:paraId="5C561082" w14:textId="77777777" w:rsidR="00841BCD" w:rsidRPr="008C39F7" w:rsidRDefault="00011784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8C39F7">
        <w:rPr>
          <w:rFonts w:ascii="Arial" w:eastAsia="SimSun" w:hAnsi="Arial" w:cs="Times New Roman"/>
          <w:b/>
          <w:sz w:val="24"/>
          <w:szCs w:val="20"/>
        </w:rPr>
        <w:t>Incheon, Korea</w:t>
      </w:r>
      <w:r w:rsidR="005C23A4" w:rsidRPr="008C39F7">
        <w:rPr>
          <w:rFonts w:ascii="Arial" w:eastAsia="SimSun" w:hAnsi="Arial" w:cs="Times New Roman"/>
          <w:b/>
          <w:sz w:val="24"/>
          <w:szCs w:val="20"/>
        </w:rPr>
        <w:t xml:space="preserve">, </w:t>
      </w:r>
      <w:r w:rsidRPr="008C39F7">
        <w:rPr>
          <w:rFonts w:ascii="Arial" w:eastAsia="SimSun" w:hAnsi="Arial" w:cs="Times New Roman"/>
          <w:b/>
          <w:sz w:val="24"/>
          <w:szCs w:val="20"/>
        </w:rPr>
        <w:t>May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8C39F7">
        <w:rPr>
          <w:rFonts w:ascii="Arial" w:eastAsia="SimSun" w:hAnsi="Arial" w:cs="Times New Roman"/>
          <w:b/>
          <w:sz w:val="24"/>
          <w:szCs w:val="20"/>
        </w:rPr>
        <w:t>22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 xml:space="preserve"> – </w:t>
      </w:r>
      <w:r w:rsidR="003C4FDE" w:rsidRPr="008C39F7"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8C39F7">
        <w:rPr>
          <w:rFonts w:ascii="Arial" w:eastAsia="SimSun" w:hAnsi="Arial" w:cs="Times New Roman"/>
          <w:b/>
          <w:sz w:val="24"/>
          <w:szCs w:val="20"/>
        </w:rPr>
        <w:t>, 202</w:t>
      </w:r>
      <w:r w:rsidR="00521576" w:rsidRPr="008C39F7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6CC43F4A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FBCE195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4C26F9F4" w14:textId="24BB6F50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BD7A68">
        <w:rPr>
          <w:rFonts w:ascii="Arial" w:eastAsia="Calibri" w:hAnsi="Arial" w:cs="Arial"/>
          <w:b/>
          <w:bCs/>
          <w:sz w:val="24"/>
        </w:rPr>
        <w:t>Discussion o</w:t>
      </w:r>
      <w:r w:rsidR="002E1312">
        <w:rPr>
          <w:rFonts w:ascii="Arial" w:eastAsia="Calibri" w:hAnsi="Arial" w:cs="Arial"/>
          <w:b/>
          <w:bCs/>
          <w:sz w:val="24"/>
        </w:rPr>
        <w:t>n</w:t>
      </w:r>
      <w:r w:rsidR="00BD7A68">
        <w:rPr>
          <w:rFonts w:ascii="Arial" w:eastAsia="Calibri" w:hAnsi="Arial" w:cs="Arial"/>
          <w:b/>
          <w:bCs/>
          <w:sz w:val="24"/>
        </w:rPr>
        <w:t xml:space="preserve"> RF requirement for NCR-</w:t>
      </w:r>
      <w:r w:rsidR="00D90FC8">
        <w:rPr>
          <w:rFonts w:ascii="Arial" w:eastAsia="Calibri" w:hAnsi="Arial" w:cs="Arial"/>
          <w:b/>
          <w:bCs/>
          <w:sz w:val="24"/>
        </w:rPr>
        <w:t>Fwd</w:t>
      </w:r>
      <w:r w:rsidR="007C1696" w:rsidRPr="008C39F7">
        <w:rPr>
          <w:rFonts w:ascii="Arial" w:eastAsia="Calibri" w:hAnsi="Arial" w:cs="Arial"/>
          <w:b/>
          <w:bCs/>
          <w:sz w:val="24"/>
        </w:rPr>
        <w:t xml:space="preserve"> </w:t>
      </w:r>
    </w:p>
    <w:p w14:paraId="0E4FE3E7" w14:textId="45AA1B4A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C39F7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C39F7">
        <w:rPr>
          <w:rFonts w:ascii="Arial" w:eastAsia="MS Mincho" w:hAnsi="Arial" w:cs="Arial"/>
          <w:b/>
          <w:bCs/>
          <w:sz w:val="24"/>
          <w:szCs w:val="20"/>
        </w:rPr>
        <w:tab/>
      </w:r>
      <w:r w:rsidR="002E1312">
        <w:rPr>
          <w:rFonts w:ascii="Arial" w:eastAsia="MS Mincho" w:hAnsi="Arial" w:cs="Arial"/>
          <w:b/>
          <w:bCs/>
          <w:sz w:val="24"/>
          <w:szCs w:val="20"/>
        </w:rPr>
        <w:t>8</w:t>
      </w:r>
      <w:r w:rsidR="007C1696" w:rsidRPr="00EE59D1">
        <w:rPr>
          <w:rFonts w:ascii="Arial" w:eastAsia="MS Mincho" w:hAnsi="Arial" w:cs="Arial"/>
          <w:b/>
          <w:bCs/>
          <w:sz w:val="24"/>
          <w:szCs w:val="20"/>
        </w:rPr>
        <w:t>.</w:t>
      </w:r>
      <w:r w:rsidR="00EE59D1" w:rsidRPr="00EE59D1">
        <w:rPr>
          <w:rFonts w:ascii="Arial" w:eastAsia="MS Mincho" w:hAnsi="Arial" w:cs="Arial"/>
          <w:b/>
          <w:bCs/>
          <w:sz w:val="24"/>
          <w:szCs w:val="20"/>
        </w:rPr>
        <w:t>29</w:t>
      </w:r>
      <w:r w:rsidR="007C1696" w:rsidRPr="00EE59D1">
        <w:rPr>
          <w:rFonts w:ascii="Arial" w:eastAsia="MS Mincho" w:hAnsi="Arial" w:cs="Arial"/>
          <w:b/>
          <w:bCs/>
          <w:sz w:val="24"/>
          <w:szCs w:val="20"/>
        </w:rPr>
        <w:t>.</w:t>
      </w:r>
      <w:r w:rsidR="00EE59D1" w:rsidRPr="00EE59D1">
        <w:rPr>
          <w:rFonts w:ascii="Arial" w:eastAsia="MS Mincho" w:hAnsi="Arial" w:cs="Arial"/>
          <w:b/>
          <w:bCs/>
          <w:sz w:val="24"/>
          <w:szCs w:val="20"/>
        </w:rPr>
        <w:t>2</w:t>
      </w:r>
      <w:r w:rsidR="00D90FC8">
        <w:rPr>
          <w:rFonts w:ascii="Arial" w:eastAsia="MS Mincho" w:hAnsi="Arial" w:cs="Arial"/>
          <w:b/>
          <w:bCs/>
          <w:sz w:val="24"/>
          <w:szCs w:val="20"/>
        </w:rPr>
        <w:t>.1</w:t>
      </w:r>
    </w:p>
    <w:p w14:paraId="29E6DBBA" w14:textId="3D08C168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6E5272">
        <w:rPr>
          <w:rFonts w:ascii="Arial" w:eastAsia="Calibri" w:hAnsi="Arial" w:cs="Arial"/>
          <w:b/>
          <w:bCs/>
          <w:sz w:val="24"/>
        </w:rPr>
        <w:t>Approval</w:t>
      </w:r>
    </w:p>
    <w:p w14:paraId="18883B00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3D4C2CF7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73E3145E" w14:textId="0D002975" w:rsidR="0060543D" w:rsidRPr="008C39F7" w:rsidRDefault="00A30CAD" w:rsidP="005C23A4">
      <w:r w:rsidRPr="00A30CAD">
        <w:t xml:space="preserve">Agreements and </w:t>
      </w:r>
      <w:r>
        <w:t>open</w:t>
      </w:r>
      <w:r w:rsidRPr="00A30CAD">
        <w:t xml:space="preserve"> issues from RAN4#106-bis-e </w:t>
      </w:r>
      <w:r w:rsidR="002E1312">
        <w:t xml:space="preserve">are </w:t>
      </w:r>
      <w:r w:rsidRPr="00A30CAD">
        <w:t>summari</w:t>
      </w:r>
      <w:r>
        <w:t>z</w:t>
      </w:r>
      <w:r w:rsidRPr="00A30CAD">
        <w:t>ed in W</w:t>
      </w:r>
      <w:r>
        <w:t xml:space="preserve">ay </w:t>
      </w:r>
      <w:r w:rsidRPr="00A30CAD">
        <w:t>F</w:t>
      </w:r>
      <w:r>
        <w:t>orward</w:t>
      </w:r>
      <w:r w:rsidRPr="00A30CAD">
        <w:t xml:space="preserve"> document [1].</w:t>
      </w:r>
      <w:r>
        <w:t xml:space="preserve"> </w:t>
      </w:r>
      <w:r w:rsidRPr="00A30CAD">
        <w:t xml:space="preserve">This paper discusses the </w:t>
      </w:r>
      <w:r>
        <w:t>open</w:t>
      </w:r>
      <w:r w:rsidRPr="00A30CAD">
        <w:t xml:space="preserve"> issues regarding the RF requirements for NCR-Fwd.</w:t>
      </w:r>
    </w:p>
    <w:p w14:paraId="699151F5" w14:textId="77777777" w:rsidR="0060543D" w:rsidRPr="008C39F7" w:rsidRDefault="0060543D" w:rsidP="005C23A4"/>
    <w:p w14:paraId="07020EEE" w14:textId="77777777" w:rsidR="003B659E" w:rsidRPr="008C39F7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14A9AC04" w14:textId="3C330518" w:rsidR="000B0099" w:rsidRDefault="000B0099" w:rsidP="000B0099">
      <w:pPr>
        <w:pStyle w:val="RAN4H2"/>
      </w:pPr>
      <w:r w:rsidRPr="000B0099">
        <w:t xml:space="preserve"> </w:t>
      </w:r>
      <w:r>
        <w:t>FDM operation</w:t>
      </w:r>
    </w:p>
    <w:p w14:paraId="2BE51EC3" w14:textId="2B39CC86" w:rsidR="00B61746" w:rsidRDefault="00810FEE" w:rsidP="005C23A4">
      <w:r w:rsidRPr="00810FEE">
        <w:t>At the RAN4#106-bis-e meeting it was agreed that the conducted requirements for repeater type 1-C specified in TS 38.106</w:t>
      </w:r>
      <w:r w:rsidR="000134E4">
        <w:t xml:space="preserve"> [2]</w:t>
      </w:r>
      <w:r w:rsidRPr="00810FEE">
        <w:t xml:space="preserve"> could be applied to the NCR type 1-C Fwd part. Similarly, it was agreed in the meeting that the radiated requirements for repeater 2-O in the sub-clause 7 of TS 38.106 </w:t>
      </w:r>
      <w:r w:rsidR="000134E4">
        <w:t>[2]</w:t>
      </w:r>
      <w:r w:rsidR="000134E4" w:rsidRPr="00810FEE">
        <w:t xml:space="preserve"> </w:t>
      </w:r>
      <w:r w:rsidRPr="00810FEE">
        <w:t>specification could be reused for NCR type 2-O Fwd parts. Open issues were defined for FDM operation</w:t>
      </w:r>
      <w:r w:rsidR="00A72299"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A72299" w:rsidRPr="008C39F7" w14:paraId="4E6C6982" w14:textId="77777777" w:rsidTr="00356B46">
        <w:trPr>
          <w:jc w:val="center"/>
        </w:trPr>
        <w:tc>
          <w:tcPr>
            <w:tcW w:w="9000" w:type="dxa"/>
          </w:tcPr>
          <w:p w14:paraId="4C0337AC" w14:textId="3A1FE0EA" w:rsidR="00A72299" w:rsidRPr="008C39F7" w:rsidRDefault="00A72299" w:rsidP="00356B46">
            <w:r>
              <w:rPr>
                <w:szCs w:val="20"/>
                <w:lang w:val="en-GB"/>
              </w:rPr>
              <w:t>Further check whether FDM operation allowed or not; if allowed, further check any impact on the emission requirements for FDM operation</w:t>
            </w:r>
          </w:p>
          <w:p w14:paraId="327BB21A" w14:textId="77777777" w:rsidR="00A72299" w:rsidRPr="008C39F7" w:rsidRDefault="00A72299" w:rsidP="00356B46"/>
        </w:tc>
      </w:tr>
    </w:tbl>
    <w:p w14:paraId="7B22967E" w14:textId="77777777" w:rsidR="00AE4CBB" w:rsidRDefault="00AE4CBB" w:rsidP="005C23A4"/>
    <w:p w14:paraId="2DD5C137" w14:textId="6743A801" w:rsidR="00B61746" w:rsidRDefault="6B88604A" w:rsidP="00226C49">
      <w:pPr>
        <w:pStyle w:val="RAN4observation0"/>
      </w:pPr>
      <w:bookmarkStart w:id="5" w:name="_Toc134692808"/>
      <w:r w:rsidRPr="3F36DDF3">
        <w:t>Multi-beam FDM is not supported for NCR</w:t>
      </w:r>
      <w:r w:rsidR="00B61746">
        <w:t>.</w:t>
      </w:r>
      <w:r w:rsidR="6080AD9E">
        <w:t xml:space="preserve"> </w:t>
      </w:r>
      <w:r w:rsidR="6080AD9E" w:rsidRPr="3F36DDF3">
        <w:t>FDM for multiple UEs could be supported on the same beam</w:t>
      </w:r>
      <w:r w:rsidR="00A5720F">
        <w:t>.</w:t>
      </w:r>
      <w:bookmarkEnd w:id="5"/>
    </w:p>
    <w:p w14:paraId="720C74EA" w14:textId="77777777" w:rsidR="008F7F7F" w:rsidRDefault="008F7F7F" w:rsidP="008F7F7F">
      <w:pPr>
        <w:pStyle w:val="RAN4H2"/>
      </w:pPr>
      <w:r w:rsidRPr="00746DDD">
        <w:t>Transmit ON/OFF power and transition power</w:t>
      </w:r>
    </w:p>
    <w:p w14:paraId="62EE1AC2" w14:textId="4885E8FC" w:rsidR="008F7F7F" w:rsidRDefault="00810FEE" w:rsidP="008F7F7F">
      <w:r w:rsidRPr="00810FEE">
        <w:t>During the RAN4#106-bis-e meeting, it was decided to further investigate the following options in relation to transmit ON/OFF power and transition power</w:t>
      </w:r>
      <w:r w:rsidR="008F7F7F">
        <w:t xml:space="preserve">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8F7F7F" w:rsidRPr="008C39F7" w14:paraId="123AB1DD" w14:textId="77777777" w:rsidTr="00356B46">
        <w:trPr>
          <w:jc w:val="center"/>
        </w:trPr>
        <w:tc>
          <w:tcPr>
            <w:tcW w:w="9000" w:type="dxa"/>
          </w:tcPr>
          <w:p w14:paraId="63857817" w14:textId="77777777" w:rsidR="008F7F7F" w:rsidRPr="003F3016" w:rsidRDefault="008F7F7F" w:rsidP="008F7F7F">
            <w:pPr>
              <w:numPr>
                <w:ilvl w:val="0"/>
                <w:numId w:val="32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3F3016">
              <w:rPr>
                <w:rFonts w:eastAsia="Times New Roman" w:cs="Times New Roman"/>
                <w:szCs w:val="20"/>
              </w:rPr>
              <w:t>For NCR-MT and NCR-Fwd switch ON-OFF together, proposed to have further study for it;</w:t>
            </w:r>
          </w:p>
          <w:p w14:paraId="125CEE9D" w14:textId="77777777" w:rsidR="008F7F7F" w:rsidRPr="003F3016" w:rsidRDefault="008F7F7F" w:rsidP="008F7F7F">
            <w:pPr>
              <w:numPr>
                <w:ilvl w:val="0"/>
                <w:numId w:val="32"/>
              </w:numPr>
              <w:spacing w:after="120"/>
              <w:textAlignment w:val="center"/>
              <w:rPr>
                <w:rFonts w:ascii="Calibri" w:eastAsia="Times New Roman" w:hAnsi="Calibri" w:cs="Calibri"/>
                <w:sz w:val="22"/>
              </w:rPr>
            </w:pPr>
            <w:r w:rsidRPr="003F3016">
              <w:rPr>
                <w:rFonts w:eastAsia="Times New Roman" w:cs="Times New Roman"/>
                <w:szCs w:val="20"/>
              </w:rPr>
              <w:t xml:space="preserve">For NCR-MT and NCR-Fwd switch ON-OFF individually, propose to Reuse the Rel-17 repeater type 1-C requirements; </w:t>
            </w:r>
          </w:p>
        </w:tc>
      </w:tr>
    </w:tbl>
    <w:p w14:paraId="70C620EE" w14:textId="77777777" w:rsidR="008F7F7F" w:rsidRPr="003F3016" w:rsidRDefault="008F7F7F" w:rsidP="008F7F7F"/>
    <w:p w14:paraId="7BEA4CC2" w14:textId="30EE27BD" w:rsidR="008F7F7F" w:rsidRPr="008C39F7" w:rsidRDefault="66E9748D" w:rsidP="008F7F7F">
      <w:pPr>
        <w:pStyle w:val="RAN4observation0"/>
      </w:pPr>
      <w:bookmarkStart w:id="6" w:name="_Toc134692809"/>
      <w:r>
        <w:t>NCR-Fwd is in the OFF state when it is not otherwise controlled by the BS. NCR-Fwd is OFF when NCR-MT is in the RRC_idle state or off, but there are other states when NCR-Fwd is OFF (e.g. BS may configure NCR-Fwd to be OFF when NCR-MT is in RRC_IDLE or RRC_CONNECTED state).</w:t>
      </w:r>
      <w:bookmarkEnd w:id="6"/>
    </w:p>
    <w:p w14:paraId="668FA9E2" w14:textId="29911923" w:rsidR="008F7F7F" w:rsidRDefault="008F7F7F" w:rsidP="00226C49">
      <w:pPr>
        <w:pStyle w:val="RAN4proposal"/>
        <w:rPr>
          <w:rFonts w:eastAsiaTheme="minorEastAsia"/>
          <w:bCs/>
          <w:iCs w:val="0"/>
          <w:szCs w:val="20"/>
        </w:rPr>
      </w:pPr>
      <w:r w:rsidRPr="3F36DDF3">
        <w:rPr>
          <w:rFonts w:eastAsiaTheme="minorEastAsia"/>
          <w:bCs/>
          <w:iCs w:val="0"/>
          <w:szCs w:val="20"/>
        </w:rPr>
        <w:t xml:space="preserve"> </w:t>
      </w:r>
      <w:bookmarkStart w:id="7" w:name="_Toc134692810"/>
      <w:bookmarkStart w:id="8" w:name="_Toc134420908"/>
      <w:r w:rsidR="75A5E23C" w:rsidRPr="3F36DDF3">
        <w:rPr>
          <w:rFonts w:eastAsiaTheme="minorEastAsia"/>
          <w:bCs/>
          <w:iCs w:val="0"/>
          <w:szCs w:val="20"/>
        </w:rPr>
        <w:t>NCR-MT can be individually switched ON-OFF during operation. NCR-Fwd is always in the OFF state when NCR-MT is OFF. When NCR-MT is in the ON state, the ON-OFF states of NCR-Fwd depend on the decision taken by the BS and applied by NCR-MT</w:t>
      </w:r>
      <w:r w:rsidRPr="3F36DDF3">
        <w:rPr>
          <w:rFonts w:eastAsiaTheme="minorEastAsia"/>
          <w:bCs/>
          <w:iCs w:val="0"/>
          <w:szCs w:val="20"/>
        </w:rPr>
        <w:t>.</w:t>
      </w:r>
      <w:bookmarkEnd w:id="7"/>
      <w:r w:rsidRPr="3F36DDF3">
        <w:rPr>
          <w:rFonts w:eastAsiaTheme="minorEastAsia"/>
          <w:bCs/>
          <w:iCs w:val="0"/>
          <w:szCs w:val="20"/>
        </w:rPr>
        <w:t xml:space="preserve">   </w:t>
      </w:r>
      <w:bookmarkEnd w:id="8"/>
    </w:p>
    <w:p w14:paraId="1D4D0A81" w14:textId="77777777" w:rsidR="0060543D" w:rsidRPr="008C39F7" w:rsidRDefault="0060543D" w:rsidP="0060543D"/>
    <w:p w14:paraId="2F98B9A0" w14:textId="77777777" w:rsidR="00CD7492" w:rsidRPr="008C39F7" w:rsidRDefault="00CD7492" w:rsidP="00A37002">
      <w:pPr>
        <w:pStyle w:val="RAN4H1"/>
      </w:pPr>
      <w:bookmarkStart w:id="9" w:name="_Toc116995848"/>
      <w:r w:rsidRPr="008C39F7">
        <w:lastRenderedPageBreak/>
        <w:t>Conclusion</w:t>
      </w:r>
      <w:bookmarkEnd w:id="9"/>
    </w:p>
    <w:p w14:paraId="23C170AA" w14:textId="29E5CDCF" w:rsidR="00E55751" w:rsidRPr="008C39F7" w:rsidRDefault="008B0961" w:rsidP="00936159">
      <w:r w:rsidRPr="008C39F7">
        <w:t>In the paper, t</w:t>
      </w:r>
      <w:r w:rsidR="005B4801" w:rsidRPr="008C39F7">
        <w:t xml:space="preserve">he following Observations </w:t>
      </w:r>
      <w:r w:rsidRPr="008C39F7">
        <w:t>and</w:t>
      </w:r>
      <w:r w:rsidR="005B4801" w:rsidRPr="008C39F7">
        <w:t xml:space="preserve"> Proposal were made:</w:t>
      </w:r>
    </w:p>
    <w:p w14:paraId="2ACAFCC5" w14:textId="6320FCEA" w:rsidR="000134E4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r w:rsidRPr="008C39F7">
        <w:rPr>
          <w:i/>
          <w:iCs/>
          <w:u w:val="single"/>
        </w:rPr>
        <w:fldChar w:fldCharType="begin"/>
      </w:r>
      <w:r w:rsidRPr="008C39F7">
        <w:rPr>
          <w:i/>
          <w:iCs/>
          <w:u w:val="single"/>
        </w:rPr>
        <w:instrText xml:space="preserve"> TOC \n \h \z \t "RAN4 proposal,5,RAN4 observation,4" </w:instrText>
      </w:r>
      <w:r w:rsidRPr="008C39F7">
        <w:rPr>
          <w:i/>
          <w:iCs/>
          <w:u w:val="single"/>
        </w:rPr>
        <w:fldChar w:fldCharType="separate"/>
      </w:r>
      <w:hyperlink w:anchor="_Toc134692808" w:history="1">
        <w:r w:rsidR="000134E4" w:rsidRPr="00194C08">
          <w:rPr>
            <w:rStyle w:val="Hyperlink"/>
            <w:b/>
            <w:noProof/>
          </w:rPr>
          <w:t>Observation 1:</w:t>
        </w:r>
        <w:r w:rsidR="000134E4" w:rsidRPr="00194C08">
          <w:rPr>
            <w:rStyle w:val="Hyperlink"/>
            <w:noProof/>
          </w:rPr>
          <w:t xml:space="preserve"> Multi-beam FDM is not supported for NCR. FDM for multiple UEs could be supported on the same beam.</w:t>
        </w:r>
      </w:hyperlink>
    </w:p>
    <w:p w14:paraId="484FE9C2" w14:textId="4F67FBC9" w:rsidR="000134E4" w:rsidRDefault="0000000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34692809" w:history="1">
        <w:r w:rsidR="000134E4" w:rsidRPr="00194C08">
          <w:rPr>
            <w:rStyle w:val="Hyperlink"/>
            <w:b/>
            <w:noProof/>
          </w:rPr>
          <w:t>Observation 2:</w:t>
        </w:r>
        <w:r w:rsidR="000134E4" w:rsidRPr="00194C08">
          <w:rPr>
            <w:rStyle w:val="Hyperlink"/>
            <w:noProof/>
          </w:rPr>
          <w:t xml:space="preserve"> NCR-Fwd is in the OFF state when it is not otherwise controlled by the BS. NCR-Fwd is OFF when NCR-MT is in the RRC_idle state or off, but there are other states when NCR-Fwd is OFF (e.g. BS may configure NCR-Fwd to be OFF when NCR-MT is in RRC_IDLE or RRC_CONNECTED state).</w:t>
        </w:r>
      </w:hyperlink>
    </w:p>
    <w:p w14:paraId="3CC7894C" w14:textId="3D33AD18" w:rsidR="000134E4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4692810" w:history="1">
        <w:r w:rsidR="000134E4" w:rsidRPr="00194C08">
          <w:rPr>
            <w:rStyle w:val="Hyperlink"/>
            <w:bCs/>
            <w:noProof/>
          </w:rPr>
          <w:t>Proposal 1: NCR-MT can be individually switched ON-OFF during operation. NCR-Fwd is always in the OFF state when NCR-MT is OFF. When NCR-MT is in the ON state, the ON-OFF states of NCR-Fwd depend on the decision taken by the BS and applied by NCR-MT.</w:t>
        </w:r>
      </w:hyperlink>
    </w:p>
    <w:p w14:paraId="5D84AAC6" w14:textId="4DEB0FEF" w:rsidR="008C39F7" w:rsidRPr="008C39F7" w:rsidRDefault="00A4355E" w:rsidP="008C39F7">
      <w:r w:rsidRPr="008C39F7">
        <w:fldChar w:fldCharType="end"/>
      </w:r>
      <w:bookmarkStart w:id="10" w:name="_Toc116995849"/>
    </w:p>
    <w:p w14:paraId="459843A6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10"/>
    </w:p>
    <w:p w14:paraId="7D680959" w14:textId="4ECD0337" w:rsidR="00687FA0" w:rsidRPr="008C39F7" w:rsidRDefault="002C7B1E" w:rsidP="00D66188">
      <w:pPr>
        <w:pStyle w:val="ListParagraph"/>
        <w:numPr>
          <w:ilvl w:val="0"/>
          <w:numId w:val="21"/>
        </w:numPr>
        <w:ind w:right="-22"/>
      </w:pPr>
      <w:bookmarkStart w:id="11" w:name="_Ref114500673"/>
      <w:bookmarkStart w:id="12" w:name="_Hlk134255185"/>
      <w:bookmarkEnd w:id="11"/>
      <w:r w:rsidRPr="002C7B1E">
        <w:t>R4-2305931</w:t>
      </w:r>
      <w:r w:rsidR="00D40288" w:rsidRPr="008C39F7">
        <w:t>,</w:t>
      </w:r>
      <w:r w:rsidR="000040DC" w:rsidRPr="008C39F7">
        <w:t xml:space="preserve"> </w:t>
      </w:r>
      <w:r w:rsidR="00BF3C98" w:rsidRPr="00BF3C98">
        <w:t>WF on system parameters and RF requirements</w:t>
      </w:r>
      <w:r w:rsidR="000040DC" w:rsidRPr="008C39F7">
        <w:t xml:space="preserve">, </w:t>
      </w:r>
      <w:r w:rsidR="00E8735D">
        <w:t>ZTE</w:t>
      </w:r>
      <w:r w:rsidR="00B408B6" w:rsidRPr="008C39F7">
        <w:t xml:space="preserve">, </w:t>
      </w:r>
      <w:r w:rsidR="00D40288" w:rsidRPr="008C39F7">
        <w:t>RAN4 #10</w:t>
      </w:r>
      <w:r w:rsidR="00763B77">
        <w:t>6-</w:t>
      </w:r>
      <w:r w:rsidR="00E8735D">
        <w:t>bis</w:t>
      </w:r>
      <w:r w:rsidR="00D40288" w:rsidRPr="008C39F7">
        <w:t xml:space="preserve">, </w:t>
      </w:r>
      <w:r w:rsidR="00751A6F" w:rsidRPr="00751A6F">
        <w:t>E-meeting</w:t>
      </w:r>
      <w:r w:rsidR="00D40288" w:rsidRPr="008C39F7">
        <w:t xml:space="preserve">, </w:t>
      </w:r>
      <w:r w:rsidR="007B7AF0" w:rsidRPr="007B7AF0">
        <w:t>April 17 – April 26,2023</w:t>
      </w:r>
      <w:r w:rsidR="000040DC" w:rsidRPr="008C39F7">
        <w:t xml:space="preserve">. </w:t>
      </w:r>
    </w:p>
    <w:bookmarkEnd w:id="12"/>
    <w:p w14:paraId="1B3B9791" w14:textId="7109EED7" w:rsidR="000040DC" w:rsidRPr="008C39F7" w:rsidRDefault="000040DC" w:rsidP="000040DC">
      <w:pPr>
        <w:pStyle w:val="ListParagraph"/>
        <w:numPr>
          <w:ilvl w:val="0"/>
          <w:numId w:val="21"/>
        </w:numPr>
        <w:ind w:right="-22"/>
      </w:pPr>
      <w:r w:rsidRPr="008C39F7">
        <w:t xml:space="preserve"> </w:t>
      </w:r>
      <w:r w:rsidR="000134E4">
        <w:rPr>
          <w:rStyle w:val="normaltextrun"/>
          <w:color w:val="000000"/>
          <w:szCs w:val="20"/>
          <w:shd w:val="clear" w:color="auto" w:fill="FFFFFF"/>
        </w:rPr>
        <w:t>TS 38.106, NR; NR Repeater Radio Transmission and Reception. </w:t>
      </w:r>
      <w:r w:rsidR="000134E4">
        <w:rPr>
          <w:rStyle w:val="eop"/>
          <w:color w:val="000000"/>
          <w:szCs w:val="20"/>
          <w:shd w:val="clear" w:color="auto" w:fill="FFFFFF"/>
        </w:rPr>
        <w:t> </w:t>
      </w:r>
    </w:p>
    <w:p w14:paraId="58324F72" w14:textId="77777777" w:rsidR="000040DC" w:rsidRPr="008C39F7" w:rsidRDefault="000040DC" w:rsidP="000040DC">
      <w:pPr>
        <w:ind w:right="-22"/>
        <w:rPr>
          <w:highlight w:val="yellow"/>
        </w:rPr>
      </w:pPr>
    </w:p>
    <w:sectPr w:rsidR="000040DC" w:rsidRPr="008C39F7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C80CC" w14:textId="77777777" w:rsidR="000517EB" w:rsidRDefault="000517EB" w:rsidP="00001C9B">
      <w:pPr>
        <w:spacing w:after="0" w:line="240" w:lineRule="auto"/>
      </w:pPr>
      <w:r>
        <w:separator/>
      </w:r>
    </w:p>
  </w:endnote>
  <w:endnote w:type="continuationSeparator" w:id="0">
    <w:p w14:paraId="0F4C1F8D" w14:textId="77777777" w:rsidR="000517EB" w:rsidRDefault="000517EB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EE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4DD3F" w14:textId="77777777" w:rsidR="000517EB" w:rsidRDefault="000517EB" w:rsidP="00001C9B">
      <w:pPr>
        <w:spacing w:after="0" w:line="240" w:lineRule="auto"/>
      </w:pPr>
      <w:r>
        <w:separator/>
      </w:r>
    </w:p>
  </w:footnote>
  <w:footnote w:type="continuationSeparator" w:id="0">
    <w:p w14:paraId="32D11F6E" w14:textId="77777777" w:rsidR="000517EB" w:rsidRDefault="000517EB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315ED"/>
    <w:multiLevelType w:val="multilevel"/>
    <w:tmpl w:val="A7B44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074A6D"/>
    <w:multiLevelType w:val="multilevel"/>
    <w:tmpl w:val="A5484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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DD4590"/>
    <w:multiLevelType w:val="multilevel"/>
    <w:tmpl w:val="CBBEE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0972536"/>
    <w:multiLevelType w:val="multilevel"/>
    <w:tmpl w:val="8660B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4A94D6B"/>
    <w:multiLevelType w:val="multilevel"/>
    <w:tmpl w:val="7D98B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4004CC"/>
    <w:multiLevelType w:val="multilevel"/>
    <w:tmpl w:val="87F09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66945348">
    <w:abstractNumId w:val="2"/>
  </w:num>
  <w:num w:numId="2" w16cid:durableId="1469392472">
    <w:abstractNumId w:val="7"/>
  </w:num>
  <w:num w:numId="3" w16cid:durableId="1792749823">
    <w:abstractNumId w:val="14"/>
  </w:num>
  <w:num w:numId="4" w16cid:durableId="517735681">
    <w:abstractNumId w:val="6"/>
  </w:num>
  <w:num w:numId="5" w16cid:durableId="1142041724">
    <w:abstractNumId w:val="17"/>
  </w:num>
  <w:num w:numId="6" w16cid:durableId="80681869">
    <w:abstractNumId w:val="12"/>
  </w:num>
  <w:num w:numId="7" w16cid:durableId="1566528953">
    <w:abstractNumId w:val="13"/>
  </w:num>
  <w:num w:numId="8" w16cid:durableId="809788981">
    <w:abstractNumId w:val="13"/>
    <w:lvlOverride w:ilvl="0">
      <w:startOverride w:val="1"/>
    </w:lvlOverride>
  </w:num>
  <w:num w:numId="9" w16cid:durableId="1398822153">
    <w:abstractNumId w:val="13"/>
    <w:lvlOverride w:ilvl="0">
      <w:startOverride w:val="1"/>
    </w:lvlOverride>
  </w:num>
  <w:num w:numId="10" w16cid:durableId="1825466284">
    <w:abstractNumId w:val="13"/>
    <w:lvlOverride w:ilvl="0">
      <w:startOverride w:val="1"/>
    </w:lvlOverride>
  </w:num>
  <w:num w:numId="11" w16cid:durableId="1446922321">
    <w:abstractNumId w:val="12"/>
    <w:lvlOverride w:ilvl="0">
      <w:startOverride w:val="1"/>
    </w:lvlOverride>
  </w:num>
  <w:num w:numId="12" w16cid:durableId="122584543">
    <w:abstractNumId w:val="13"/>
    <w:lvlOverride w:ilvl="0">
      <w:startOverride w:val="1"/>
    </w:lvlOverride>
  </w:num>
  <w:num w:numId="13" w16cid:durableId="818807267">
    <w:abstractNumId w:val="12"/>
    <w:lvlOverride w:ilvl="0">
      <w:startOverride w:val="1"/>
    </w:lvlOverride>
  </w:num>
  <w:num w:numId="14" w16cid:durableId="883829348">
    <w:abstractNumId w:val="13"/>
    <w:lvlOverride w:ilvl="0">
      <w:startOverride w:val="1"/>
    </w:lvlOverride>
  </w:num>
  <w:num w:numId="15" w16cid:durableId="438372887">
    <w:abstractNumId w:val="18"/>
  </w:num>
  <w:num w:numId="16" w16cid:durableId="516113510">
    <w:abstractNumId w:val="4"/>
  </w:num>
  <w:num w:numId="17" w16cid:durableId="1456096507">
    <w:abstractNumId w:val="16"/>
  </w:num>
  <w:num w:numId="18" w16cid:durableId="1397970374">
    <w:abstractNumId w:val="16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1"/>
  </w:num>
  <w:num w:numId="21" w16cid:durableId="1659071369">
    <w:abstractNumId w:val="15"/>
  </w:num>
  <w:num w:numId="22" w16cid:durableId="1938362445">
    <w:abstractNumId w:val="12"/>
    <w:lvlOverride w:ilvl="0">
      <w:startOverride w:val="1"/>
    </w:lvlOverride>
  </w:num>
  <w:num w:numId="23" w16cid:durableId="913515990">
    <w:abstractNumId w:val="13"/>
    <w:lvlOverride w:ilvl="0">
      <w:startOverride w:val="1"/>
    </w:lvlOverride>
  </w:num>
  <w:num w:numId="24" w16cid:durableId="978418003">
    <w:abstractNumId w:val="3"/>
  </w:num>
  <w:num w:numId="25" w16cid:durableId="143009612">
    <w:abstractNumId w:val="1"/>
  </w:num>
  <w:num w:numId="26" w16cid:durableId="212620654">
    <w:abstractNumId w:val="1"/>
    <w:lvlOverride w:ilvl="0">
      <w:startOverride w:val="1"/>
    </w:lvlOverride>
  </w:num>
  <w:num w:numId="27" w16cid:durableId="304163020">
    <w:abstractNumId w:val="19"/>
  </w:num>
  <w:num w:numId="28" w16cid:durableId="1513568488">
    <w:abstractNumId w:val="10"/>
  </w:num>
  <w:num w:numId="29" w16cid:durableId="1254779312">
    <w:abstractNumId w:val="9"/>
  </w:num>
  <w:num w:numId="30" w16cid:durableId="1285771872">
    <w:abstractNumId w:val="8"/>
  </w:num>
  <w:num w:numId="31" w16cid:durableId="1475247227">
    <w:abstractNumId w:val="0"/>
  </w:num>
  <w:num w:numId="32" w16cid:durableId="178260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696C9D"/>
    <w:rsid w:val="00001C9B"/>
    <w:rsid w:val="000040DC"/>
    <w:rsid w:val="00011784"/>
    <w:rsid w:val="000134E4"/>
    <w:rsid w:val="000151EF"/>
    <w:rsid w:val="000239F5"/>
    <w:rsid w:val="00031C6D"/>
    <w:rsid w:val="000517EB"/>
    <w:rsid w:val="0008612A"/>
    <w:rsid w:val="00090E18"/>
    <w:rsid w:val="000A10BC"/>
    <w:rsid w:val="000B0056"/>
    <w:rsid w:val="000B0099"/>
    <w:rsid w:val="000C3C7B"/>
    <w:rsid w:val="000D0F93"/>
    <w:rsid w:val="000F3FE0"/>
    <w:rsid w:val="00106416"/>
    <w:rsid w:val="00110481"/>
    <w:rsid w:val="001127C9"/>
    <w:rsid w:val="00115B88"/>
    <w:rsid w:val="00132F6A"/>
    <w:rsid w:val="00133913"/>
    <w:rsid w:val="00140221"/>
    <w:rsid w:val="001516EB"/>
    <w:rsid w:val="001642FC"/>
    <w:rsid w:val="0016496B"/>
    <w:rsid w:val="001743E2"/>
    <w:rsid w:val="001745F8"/>
    <w:rsid w:val="001838CF"/>
    <w:rsid w:val="001868EE"/>
    <w:rsid w:val="00186D9A"/>
    <w:rsid w:val="001A3BA4"/>
    <w:rsid w:val="001A6D1F"/>
    <w:rsid w:val="001E30F6"/>
    <w:rsid w:val="00217EE5"/>
    <w:rsid w:val="00226C49"/>
    <w:rsid w:val="00235F5C"/>
    <w:rsid w:val="00257FA3"/>
    <w:rsid w:val="00277946"/>
    <w:rsid w:val="00277B56"/>
    <w:rsid w:val="002A19F5"/>
    <w:rsid w:val="002B4922"/>
    <w:rsid w:val="002C0A41"/>
    <w:rsid w:val="002C22C3"/>
    <w:rsid w:val="002C2D19"/>
    <w:rsid w:val="002C7B1E"/>
    <w:rsid w:val="002D10FA"/>
    <w:rsid w:val="002D3B60"/>
    <w:rsid w:val="002D4C55"/>
    <w:rsid w:val="002E1312"/>
    <w:rsid w:val="002E6DED"/>
    <w:rsid w:val="002F57B6"/>
    <w:rsid w:val="00300956"/>
    <w:rsid w:val="00317187"/>
    <w:rsid w:val="0032499A"/>
    <w:rsid w:val="00332444"/>
    <w:rsid w:val="003341F7"/>
    <w:rsid w:val="00347FEC"/>
    <w:rsid w:val="00356F45"/>
    <w:rsid w:val="00366B74"/>
    <w:rsid w:val="003A600C"/>
    <w:rsid w:val="003A710A"/>
    <w:rsid w:val="003B41D6"/>
    <w:rsid w:val="003B659E"/>
    <w:rsid w:val="003C275E"/>
    <w:rsid w:val="003C4FDE"/>
    <w:rsid w:val="003E58DF"/>
    <w:rsid w:val="00404C4C"/>
    <w:rsid w:val="0041423F"/>
    <w:rsid w:val="00414F81"/>
    <w:rsid w:val="00416FA4"/>
    <w:rsid w:val="00436A0F"/>
    <w:rsid w:val="00437150"/>
    <w:rsid w:val="0043750A"/>
    <w:rsid w:val="00443BF1"/>
    <w:rsid w:val="004732E9"/>
    <w:rsid w:val="004854BB"/>
    <w:rsid w:val="00494493"/>
    <w:rsid w:val="00496606"/>
    <w:rsid w:val="004D3DE0"/>
    <w:rsid w:val="004E5E66"/>
    <w:rsid w:val="004E7ADB"/>
    <w:rsid w:val="00503B4D"/>
    <w:rsid w:val="00504EE9"/>
    <w:rsid w:val="00521576"/>
    <w:rsid w:val="005250E6"/>
    <w:rsid w:val="00542D23"/>
    <w:rsid w:val="0054442C"/>
    <w:rsid w:val="00550285"/>
    <w:rsid w:val="00562492"/>
    <w:rsid w:val="00572A20"/>
    <w:rsid w:val="005836F8"/>
    <w:rsid w:val="0059122F"/>
    <w:rsid w:val="005918FA"/>
    <w:rsid w:val="00592A86"/>
    <w:rsid w:val="005B4801"/>
    <w:rsid w:val="005B6517"/>
    <w:rsid w:val="005C1023"/>
    <w:rsid w:val="005C23A4"/>
    <w:rsid w:val="005D1CDF"/>
    <w:rsid w:val="005D2BB7"/>
    <w:rsid w:val="005E61A8"/>
    <w:rsid w:val="005F6419"/>
    <w:rsid w:val="0060543D"/>
    <w:rsid w:val="006104DD"/>
    <w:rsid w:val="006130B5"/>
    <w:rsid w:val="00617400"/>
    <w:rsid w:val="00632D29"/>
    <w:rsid w:val="0065578D"/>
    <w:rsid w:val="00664950"/>
    <w:rsid w:val="00683220"/>
    <w:rsid w:val="00687FA0"/>
    <w:rsid w:val="00696C9D"/>
    <w:rsid w:val="006A3C11"/>
    <w:rsid w:val="006B7010"/>
    <w:rsid w:val="006C3095"/>
    <w:rsid w:val="006E0C1D"/>
    <w:rsid w:val="006E1151"/>
    <w:rsid w:val="006E505C"/>
    <w:rsid w:val="006E5272"/>
    <w:rsid w:val="006E6311"/>
    <w:rsid w:val="007145FF"/>
    <w:rsid w:val="00715B2A"/>
    <w:rsid w:val="007450F1"/>
    <w:rsid w:val="007459AB"/>
    <w:rsid w:val="00746DDD"/>
    <w:rsid w:val="00751515"/>
    <w:rsid w:val="00751A6F"/>
    <w:rsid w:val="007626B7"/>
    <w:rsid w:val="00763B77"/>
    <w:rsid w:val="0078212B"/>
    <w:rsid w:val="00784DF6"/>
    <w:rsid w:val="00785232"/>
    <w:rsid w:val="007B186C"/>
    <w:rsid w:val="007B7AF0"/>
    <w:rsid w:val="007C1696"/>
    <w:rsid w:val="007C3ED0"/>
    <w:rsid w:val="007C5971"/>
    <w:rsid w:val="007F54B9"/>
    <w:rsid w:val="007F6BFD"/>
    <w:rsid w:val="00806A76"/>
    <w:rsid w:val="00810FEE"/>
    <w:rsid w:val="00811C9D"/>
    <w:rsid w:val="00816C80"/>
    <w:rsid w:val="00841BCD"/>
    <w:rsid w:val="00851A8E"/>
    <w:rsid w:val="0085365B"/>
    <w:rsid w:val="0087443E"/>
    <w:rsid w:val="008826C1"/>
    <w:rsid w:val="00883DFD"/>
    <w:rsid w:val="008A1BF7"/>
    <w:rsid w:val="008A5B0E"/>
    <w:rsid w:val="008B0961"/>
    <w:rsid w:val="008C39F7"/>
    <w:rsid w:val="008F7F7F"/>
    <w:rsid w:val="0090091A"/>
    <w:rsid w:val="009042BD"/>
    <w:rsid w:val="00904FE4"/>
    <w:rsid w:val="00912CFC"/>
    <w:rsid w:val="00913D99"/>
    <w:rsid w:val="00936159"/>
    <w:rsid w:val="00977E1D"/>
    <w:rsid w:val="009B0573"/>
    <w:rsid w:val="009B7B4B"/>
    <w:rsid w:val="009B7C21"/>
    <w:rsid w:val="00A04992"/>
    <w:rsid w:val="00A147AA"/>
    <w:rsid w:val="00A21D71"/>
    <w:rsid w:val="00A22B78"/>
    <w:rsid w:val="00A25AE5"/>
    <w:rsid w:val="00A30CAD"/>
    <w:rsid w:val="00A37002"/>
    <w:rsid w:val="00A4355E"/>
    <w:rsid w:val="00A54486"/>
    <w:rsid w:val="00A5720F"/>
    <w:rsid w:val="00A72299"/>
    <w:rsid w:val="00A92BCD"/>
    <w:rsid w:val="00AA1B0E"/>
    <w:rsid w:val="00AA47B6"/>
    <w:rsid w:val="00AC163B"/>
    <w:rsid w:val="00AC5CA7"/>
    <w:rsid w:val="00AC6058"/>
    <w:rsid w:val="00AE2BA5"/>
    <w:rsid w:val="00AE4CBB"/>
    <w:rsid w:val="00AE56B1"/>
    <w:rsid w:val="00AE6D09"/>
    <w:rsid w:val="00AF7A7C"/>
    <w:rsid w:val="00B02070"/>
    <w:rsid w:val="00B408B6"/>
    <w:rsid w:val="00B542DA"/>
    <w:rsid w:val="00B61746"/>
    <w:rsid w:val="00B6440F"/>
    <w:rsid w:val="00B73862"/>
    <w:rsid w:val="00B73F43"/>
    <w:rsid w:val="00BA6B66"/>
    <w:rsid w:val="00BA6E48"/>
    <w:rsid w:val="00BD7A68"/>
    <w:rsid w:val="00BE0AF6"/>
    <w:rsid w:val="00BE1F03"/>
    <w:rsid w:val="00BE58A7"/>
    <w:rsid w:val="00BF2218"/>
    <w:rsid w:val="00BF3C98"/>
    <w:rsid w:val="00C0426B"/>
    <w:rsid w:val="00C045DF"/>
    <w:rsid w:val="00C259AE"/>
    <w:rsid w:val="00C26D43"/>
    <w:rsid w:val="00C46548"/>
    <w:rsid w:val="00C574D5"/>
    <w:rsid w:val="00C73F32"/>
    <w:rsid w:val="00C87462"/>
    <w:rsid w:val="00CA180C"/>
    <w:rsid w:val="00CB22B2"/>
    <w:rsid w:val="00CC3EE2"/>
    <w:rsid w:val="00CD7492"/>
    <w:rsid w:val="00CE3A6B"/>
    <w:rsid w:val="00D00211"/>
    <w:rsid w:val="00D06309"/>
    <w:rsid w:val="00D23A44"/>
    <w:rsid w:val="00D351EA"/>
    <w:rsid w:val="00D40288"/>
    <w:rsid w:val="00D43403"/>
    <w:rsid w:val="00D5270B"/>
    <w:rsid w:val="00D62E71"/>
    <w:rsid w:val="00D6430D"/>
    <w:rsid w:val="00D66188"/>
    <w:rsid w:val="00D670E7"/>
    <w:rsid w:val="00D731F6"/>
    <w:rsid w:val="00D740CA"/>
    <w:rsid w:val="00D85728"/>
    <w:rsid w:val="00D90FC8"/>
    <w:rsid w:val="00D95481"/>
    <w:rsid w:val="00DC7A13"/>
    <w:rsid w:val="00DF2997"/>
    <w:rsid w:val="00E10BC4"/>
    <w:rsid w:val="00E1415D"/>
    <w:rsid w:val="00E2629E"/>
    <w:rsid w:val="00E323E9"/>
    <w:rsid w:val="00E34018"/>
    <w:rsid w:val="00E437D2"/>
    <w:rsid w:val="00E55751"/>
    <w:rsid w:val="00E815EB"/>
    <w:rsid w:val="00E8735D"/>
    <w:rsid w:val="00EA2311"/>
    <w:rsid w:val="00EA53EF"/>
    <w:rsid w:val="00EC7BC3"/>
    <w:rsid w:val="00ED194B"/>
    <w:rsid w:val="00ED7600"/>
    <w:rsid w:val="00EE59D1"/>
    <w:rsid w:val="00EF6073"/>
    <w:rsid w:val="00EF698B"/>
    <w:rsid w:val="00F1362C"/>
    <w:rsid w:val="00F248E1"/>
    <w:rsid w:val="00F414F1"/>
    <w:rsid w:val="00F508B8"/>
    <w:rsid w:val="00F72CB1"/>
    <w:rsid w:val="00F8215E"/>
    <w:rsid w:val="00F824F5"/>
    <w:rsid w:val="00F90FAB"/>
    <w:rsid w:val="00F9374D"/>
    <w:rsid w:val="00FC29B9"/>
    <w:rsid w:val="00FC6FD3"/>
    <w:rsid w:val="00FE305C"/>
    <w:rsid w:val="00FF0301"/>
    <w:rsid w:val="01881774"/>
    <w:rsid w:val="03684232"/>
    <w:rsid w:val="0B42F3CC"/>
    <w:rsid w:val="0E6E46F4"/>
    <w:rsid w:val="17A52E02"/>
    <w:rsid w:val="2132E7EB"/>
    <w:rsid w:val="32CEAFAB"/>
    <w:rsid w:val="34EC47F4"/>
    <w:rsid w:val="36881855"/>
    <w:rsid w:val="3823E8B6"/>
    <w:rsid w:val="391F338D"/>
    <w:rsid w:val="3F36DDF3"/>
    <w:rsid w:val="43D62D0E"/>
    <w:rsid w:val="4525BEF4"/>
    <w:rsid w:val="490EB3C8"/>
    <w:rsid w:val="590AE4E8"/>
    <w:rsid w:val="59DA3C01"/>
    <w:rsid w:val="5D98FA75"/>
    <w:rsid w:val="6080AD9E"/>
    <w:rsid w:val="6414F1CB"/>
    <w:rsid w:val="66391E0A"/>
    <w:rsid w:val="66E9748D"/>
    <w:rsid w:val="68D30205"/>
    <w:rsid w:val="6993BFD8"/>
    <w:rsid w:val="6AE1EA0A"/>
    <w:rsid w:val="6B88604A"/>
    <w:rsid w:val="75A5E23C"/>
    <w:rsid w:val="77AFD007"/>
    <w:rsid w:val="78190655"/>
    <w:rsid w:val="7A61D8BB"/>
    <w:rsid w:val="7AD58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00A4BCB"/>
  <w15:chartTrackingRefBased/>
  <w15:docId w15:val="{3A207AD4-6269-4B2F-804C-CF2158708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2-Heading 2,DO NOT USE_h2,h2,h21,H2,Head2A,2,UNDERRUBRIK 1-2,level 2,Heading 2 3GPP,H21,Head 2,l2,TitreProp,Header 2,ITT t2,PA Major Section,Livello 2,R2,Heading 2 Hidden,Head1,2nd level,heading 2,I2,Section Title,Heading2,list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-Heading 2 Char,DO NOT USE_h2 Char,h2 Char,h21 Char,H2 Char,Head2A Char,2 Char,UNDERRUBRIK 1-2 Char,level 2 Char,Heading 2 3GPP Char,H21 Char,Head 2 Char,l2 Char,TitreProp Char,Header 2 Char,ITT t2 Char,PA Major Section Char,R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B6174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paragraph">
    <w:name w:val="paragraph"/>
    <w:basedOn w:val="Normal"/>
    <w:rsid w:val="00B6174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61746"/>
  </w:style>
  <w:style w:type="character" w:customStyle="1" w:styleId="eop">
    <w:name w:val="eop"/>
    <w:basedOn w:val="DefaultParagraphFont"/>
    <w:rsid w:val="00B61746"/>
  </w:style>
  <w:style w:type="character" w:customStyle="1" w:styleId="spellingerror">
    <w:name w:val="spellingerror"/>
    <w:basedOn w:val="DefaultParagraphFont"/>
    <w:rsid w:val="00B61746"/>
  </w:style>
  <w:style w:type="paragraph" w:styleId="Revision">
    <w:name w:val="Revision"/>
    <w:hidden/>
    <w:uiPriority w:val="99"/>
    <w:semiHidden/>
    <w:rsid w:val="002E1312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0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jheik\Downloads\3GPP_Paper_Template_RAN4_%23107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5AIRPNAIUNRU-1328258698-23137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https://nokia.sharepoint.com/sites/c5g/5gradio/_layouts/15/DocIdRedir.aspx?ID=5AIRPNAIUNRU-1328258698-23137</Url>
      <Description>5AIRPNAIUNRU-1328258698-23137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3GPP_Paper_Template_RAN4_#107_Dimitri.dotx</Template>
  <TotalTime>21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Marjo Heikkila (Nokia)</dc:creator>
  <cp:keywords>3GPP;RAN4</cp:keywords>
  <dc:description/>
  <cp:lastModifiedBy>Nokia - Bartlomiej Golebiowski</cp:lastModifiedBy>
  <cp:revision>32</cp:revision>
  <dcterms:created xsi:type="dcterms:W3CDTF">2023-05-05T09:34:00Z</dcterms:created>
  <dcterms:modified xsi:type="dcterms:W3CDTF">2023-05-15T15:27:00Z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d1822393-cd26-4eb8-90fe-8f29f0a4f881</vt:lpwstr>
  </property>
  <property fmtid="{D5CDD505-2E9C-101B-9397-08002B2CF9AE}" pid="11" name="MediaServiceImageTags">
    <vt:lpwstr/>
  </property>
</Properties>
</file>